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5E" w:rsidRPr="002D555E" w:rsidRDefault="002D555E" w:rsidP="002D555E">
      <w:pPr>
        <w:shd w:val="clear" w:color="auto" w:fill="FFFFFF"/>
        <w:spacing w:line="510" w:lineRule="atLeast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2D555E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  <w:t>Правила организации деятельности организаций социального обслуживания, их структурных подразделений</w:t>
      </w:r>
    </w:p>
    <w:p w:rsidR="002D555E" w:rsidRPr="002D555E" w:rsidRDefault="002D555E" w:rsidP="002D555E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2D555E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Об утверждении Правил организации деятельности организаций социального обслуживания, их структурных подразделений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ПРИКАЗ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 24 ноября 2014 года N 940н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 утверждении </w:t>
      </w:r>
      <w:hyperlink r:id="rId4" w:history="1">
        <w:r w:rsidRPr="002D555E">
          <w:rPr>
            <w:rFonts w:ascii="Helvetica" w:eastAsia="Times New Roman" w:hAnsi="Helvetica" w:cs="Helvetica"/>
            <w:color w:val="3CB878"/>
            <w:sz w:val="24"/>
            <w:szCs w:val="24"/>
            <w:u w:val="single"/>
            <w:lang w:eastAsia="ru-RU"/>
          </w:rPr>
          <w:t>Правил организации деятельности организаций социального обслуживания, их структурных подразделений</w:t>
        </w:r>
      </w:hyperlink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соответствии с </w:t>
      </w:r>
      <w:hyperlink r:id="rId5" w:history="1">
        <w:r w:rsidRPr="002D555E">
          <w:rPr>
            <w:rFonts w:ascii="Helvetica" w:eastAsia="Times New Roman" w:hAnsi="Helvetica" w:cs="Helvetica"/>
            <w:color w:val="3CB878"/>
            <w:sz w:val="24"/>
            <w:szCs w:val="24"/>
            <w:u w:val="single"/>
            <w:lang w:eastAsia="ru-RU"/>
          </w:rPr>
          <w:t>подпунктом 5.2.97_2 Положения о Министерстве труда и социальной защиты Российской Федерации</w:t>
        </w:r>
      </w:hyperlink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утвержденного </w:t>
      </w:r>
      <w:hyperlink r:id="rId6" w:history="1">
        <w:r w:rsidRPr="002D555E">
          <w:rPr>
            <w:rFonts w:ascii="Helvetica" w:eastAsia="Times New Roman" w:hAnsi="Helvetica" w:cs="Helvetica"/>
            <w:color w:val="3CB878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 июня 2012 года N 610</w:t>
        </w:r>
      </w:hyperlink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(Собрание законодательства Российской Федерации, 2012, N 26, ст.3528; 2013, N 22, ст.2809; N 36, ст.4578; N 37, ст.4703; N 45, ст.5822; N 46, ст.5952; 2014, N 21, ст.2710, N 26, ст.3577, N 29, ст.4160, N 32, ст.4499, N 36, ст.4868; Официальный интернет-портал правовой информации http://www.pravo.gov.ru, 8 января 2015 года, N 0001201501080007),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приказываю: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Утвердить прилагаемые </w:t>
      </w:r>
      <w:hyperlink r:id="rId7" w:history="1">
        <w:r w:rsidRPr="002D555E">
          <w:rPr>
            <w:rFonts w:ascii="Helvetica" w:eastAsia="Times New Roman" w:hAnsi="Helvetica" w:cs="Helvetica"/>
            <w:color w:val="3CB878"/>
            <w:sz w:val="24"/>
            <w:szCs w:val="24"/>
            <w:u w:val="single"/>
            <w:lang w:eastAsia="ru-RU"/>
          </w:rPr>
          <w:t>Правила организации деятельности организаций социального обслуживания, их структурных подразделений</w:t>
        </w:r>
      </w:hyperlink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Министр</w: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М.А.Топилин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Зарегистрировано</w: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Министерстве юстиции</w: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Российской Федерации</w: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27 февраля 2015 года,</w: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регистрационный N 36314</w:t>
      </w:r>
    </w:p>
    <w:p w:rsidR="002D555E" w:rsidRPr="002D555E" w:rsidRDefault="002D555E" w:rsidP="002D555E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2D555E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Правила организации деятельности организаций социального обслуживания, их структурных подразделений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УТВЕРЖДЕНЫ</w: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приказом</w: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Министерства труда</w: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социальной защиты</w: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Российской Федерации</w: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от 24 ноября 2014 года N 940н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Настоящие Правила определяют порядок организации деятельности организаций социального обслуживания и их структурных подразделений, предоставляющих социальные услуги в сфере социального обслуживания (далее соответственно — организации социального обслуживания, социальные услуги), рекомендуемые нормативы штатной численности и перечень необходимого оборудования для оснащения организаций социального обслуживания (их структурных подразделений), оказывающих социальные услуги в стационарной форме социального обслуживания.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2. Социальное обслуживание осуществляется юридическими лицами независимо от их организационно-правовой формы и (или) индивидуальными предпринимателями, осуществляющими деятельность по предоставлению социальных услуг, предусматривающую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Деятельность организаций социального обслуживания осуществляется в соответствии с </w:t>
      </w:r>
      <w:hyperlink r:id="rId8" w:history="1">
        <w:r w:rsidRPr="002D555E">
          <w:rPr>
            <w:rFonts w:ascii="Helvetica" w:eastAsia="Times New Roman" w:hAnsi="Helvetica" w:cs="Helvetica"/>
            <w:color w:val="3CB878"/>
            <w:sz w:val="24"/>
            <w:szCs w:val="24"/>
            <w:u w:val="single"/>
            <w:lang w:eastAsia="ru-RU"/>
          </w:rPr>
          <w:t>Федеральным законом от 28 декабря 2013 года N 442-ФЗ «Об основах социального обслуживания граждан в Российской Федерации»</w:t>
        </w:r>
      </w:hyperlink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(Собрание законодательства Российской Федерации, 2013, N 52, ст.7007; 2014, N 30, ст.4257) (далее — </w:t>
      </w:r>
      <w:hyperlink r:id="rId9" w:history="1">
        <w:r w:rsidRPr="002D555E">
          <w:rPr>
            <w:rFonts w:ascii="Helvetica" w:eastAsia="Times New Roman" w:hAnsi="Helvetica" w:cs="Helvetica"/>
            <w:color w:val="3CB878"/>
            <w:sz w:val="24"/>
            <w:szCs w:val="24"/>
            <w:u w:val="single"/>
            <w:lang w:eastAsia="ru-RU"/>
          </w:rPr>
          <w:t>Федеральный закон</w:t>
        </w:r>
      </w:hyperlink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), </w:t>
      </w:r>
      <w:hyperlink r:id="rId10" w:history="1">
        <w:r w:rsidRPr="002D555E">
          <w:rPr>
            <w:rFonts w:ascii="Helvetica" w:eastAsia="Times New Roman" w:hAnsi="Helvetica" w:cs="Helvetica"/>
            <w:color w:val="3CB878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и иными законодательными и нормативными правовыми актами Российской Федерации, законодательными и нормативными правовыми актами субъектов Российской Федерации.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Организации социального обслуживания предоставляют социальные услуги их получателям в форме социального обслуживания на дому и (или) в полустационарной форме, и (или) в стационарной форме социального обслуживания.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 Социальные услуги в полустационарной форме социального обслуживания предоставляются их получателям организацией социального обслуживания в определенное время суток.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 Социальные услуги в стационарной форме социального обслуживания предоставляются их получателям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в организации социального обслуживания.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7. Социальные услуги в форме социального обслуживания на дому предоставляются их получателям организацией социального обслуживания по месту пребывания получателей социальных услуг в привычной благоприятной среде — месте их жительства.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 В организациях социального обслуживания предоставляются следующие виды социальных услуг с учетом индивидуальных потребностей получателей социальных услуг: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социально-бытовые;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2) социально-медицинские;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3) социально-психологические;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4) социально-педагогические;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5) социально-трудовые;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6) социально-правовые;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8) срочные социальные услуги.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Перечень социальных услуг, предоставляемых организациями социального обслуживания, утверждается законом субъекта Российской Федерации</w: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Правил организации деятельности организаций социального обслуживания, их структурных подразделений" style="width:6.75pt;height:17.25pt"/>
        </w:pic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________________</w: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pict>
          <v:shape id="_x0000_i1026" type="#_x0000_t75" alt="Об утверждении Правил организации деятельности организаций социального обслуживания, их структурных подразделений" style="width:6.75pt;height:17.25pt"/>
        </w:pict>
      </w:r>
      <w:hyperlink r:id="rId11" w:history="1">
        <w:r w:rsidRPr="002D555E">
          <w:rPr>
            <w:rFonts w:ascii="Helvetica" w:eastAsia="Times New Roman" w:hAnsi="Helvetica" w:cs="Helvetica"/>
            <w:color w:val="3CB878"/>
            <w:sz w:val="24"/>
            <w:szCs w:val="24"/>
            <w:u w:val="single"/>
            <w:lang w:eastAsia="ru-RU"/>
          </w:rPr>
          <w:t>Пункт 9 части 1 статьи 8 Федерального закона</w:t>
        </w:r>
      </w:hyperlink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9. Организации социального обслуживания организуют свою деятельность по оказанию постоянной, периодической, разовой помощи, в том числе срочной </w: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помощи, получателю социальных услуг в целях улучшения условий его жизнедеятельности и (или) расширения его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привести к ухудшению условий их жизнедеятельности.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10. При предоставлении социальных услуг в полустационарной форме или в стационарной форме социального обслуживания должны быть обеспечены также: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5) оказание иных видов посторонней помощи.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11.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законодательством Российской Федерации о психиатрической помощи.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13. Социальные услуги предоставляются организациями социального обслуживания в соответствии с порядком предоставления социальных услуг, и в объемах, не менее установленных стандартом социальной услуги</w: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pict>
          <v:shape id="_x0000_i1027" type="#_x0000_t75" alt="Об утверждении Правил организации деятельности организаций социального обслуживания, их структурных подразделений" style="width:8.25pt;height:17.25pt"/>
        </w:pic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________________</w: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pict>
          <v:shape id="_x0000_i1028" type="#_x0000_t75" alt="Об утверждении Правил организации деятельности организаций социального обслуживания, их структурных подразделений" style="width:8.25pt;height:17.25pt"/>
        </w:pict>
      </w:r>
      <w:hyperlink r:id="rId12" w:history="1">
        <w:r w:rsidRPr="002D555E">
          <w:rPr>
            <w:rFonts w:ascii="Helvetica" w:eastAsia="Times New Roman" w:hAnsi="Helvetica" w:cs="Helvetica"/>
            <w:color w:val="3CB878"/>
            <w:sz w:val="24"/>
            <w:szCs w:val="24"/>
            <w:u w:val="single"/>
            <w:lang w:eastAsia="ru-RU"/>
          </w:rPr>
          <w:t>Статья 27 Федерального закона</w:t>
        </w:r>
      </w:hyperlink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14. При необходимости гражданам, в том числе родителям, опекунам, попечителям, иным законным представителям несовершеннолетних детей организациями социального обслуживания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 </w:t>
      </w:r>
      <w:hyperlink r:id="rId13" w:history="1">
        <w:r w:rsidRPr="002D555E">
          <w:rPr>
            <w:rFonts w:ascii="Helvetica" w:eastAsia="Times New Roman" w:hAnsi="Helvetica" w:cs="Helvetica"/>
            <w:color w:val="3CB878"/>
            <w:sz w:val="24"/>
            <w:szCs w:val="24"/>
            <w:u w:val="single"/>
            <w:lang w:eastAsia="ru-RU"/>
          </w:rPr>
          <w:t>статьей 28 Федерального закона</w:t>
        </w:r>
      </w:hyperlink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15. Штатная численность, нормативы обеспечения мягким инвентарем и площадью жилых помещений при предоставлении социальных услуг, нормы питания в организациях социального обслуживания, находящихся в ведении субъекта Российской Федерации, устанавливаются в соответствии с </w: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нормативными правовыми актами субъекта Российской Федерации, издаваемыми в рамках полномочий, установленных </w:t>
      </w:r>
      <w:hyperlink r:id="rId14" w:history="1">
        <w:r w:rsidRPr="002D555E">
          <w:rPr>
            <w:rFonts w:ascii="Helvetica" w:eastAsia="Times New Roman" w:hAnsi="Helvetica" w:cs="Helvetica"/>
            <w:color w:val="3CB878"/>
            <w:sz w:val="24"/>
            <w:szCs w:val="24"/>
            <w:u w:val="single"/>
            <w:lang w:eastAsia="ru-RU"/>
          </w:rPr>
          <w:t>статьей 8 Федерального закона</w:t>
        </w:r>
      </w:hyperlink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16. При предоставлении социального обслуживания, в том числе в стационарной форме социального обслуживания, получателю социальных услуг обеспечиваются: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надлежащий уход;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2) безопасные условия проживания и предоставления социальных услуг;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3) соблюдение требований и правил пожарной безопасности;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4) соблюдение требований государственных санитарно-эпидемиологических правил и нормативов.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17. При предоставлении социальных услуг организация социального обслуживания в установленном законодательством Российской Федерации порядке осуществляет исполнение обязанностей опекунов и попечителей в отношении недееспособных или не полностью дееспособных граждан, помещенных под надзор в эти организации.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18. Организации социального обслуживания имеют право: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 </w:t>
      </w:r>
      <w:hyperlink r:id="rId15" w:history="1">
        <w:r w:rsidRPr="002D555E">
          <w:rPr>
            <w:rFonts w:ascii="Helvetica" w:eastAsia="Times New Roman" w:hAnsi="Helvetica" w:cs="Helvetica"/>
            <w:color w:val="3CB878"/>
            <w:sz w:val="24"/>
            <w:szCs w:val="24"/>
            <w:u w:val="single"/>
            <w:lang w:eastAsia="ru-RU"/>
          </w:rPr>
          <w:t>частью 3 статьи 18 Федерального закона</w:t>
        </w:r>
      </w:hyperlink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3) быть включенными в реестр поставщиков социальных услуг субъекта Российской Федерации;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19. Организации социального обслуживания вправе предоставлять гражданам по их желанию, выраженному в письменной или электронной форме, дополнительные социальные услуги за плату</w: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pict>
          <v:shape id="_x0000_i1029" type="#_x0000_t75" alt="Об утверждении Правил организации деятельности организаций социального обслуживания, их структурных подразделений" style="width:8.25pt;height:17.25pt"/>
        </w:pic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________________</w: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pict>
          <v:shape id="_x0000_i1030" type="#_x0000_t75" alt="Об утверждении Правил организации деятельности организаций социального обслуживания, их структурных подразделений" style="width:8.25pt;height:17.25pt"/>
        </w:pict>
      </w:r>
      <w:hyperlink r:id="rId16" w:history="1">
        <w:r w:rsidRPr="002D555E">
          <w:rPr>
            <w:rFonts w:ascii="Helvetica" w:eastAsia="Times New Roman" w:hAnsi="Helvetica" w:cs="Helvetica"/>
            <w:color w:val="3CB878"/>
            <w:sz w:val="24"/>
            <w:szCs w:val="24"/>
            <w:u w:val="single"/>
            <w:lang w:eastAsia="ru-RU"/>
          </w:rPr>
          <w:t>Часть 2 статьи 11 Федерального закона</w:t>
        </w:r>
      </w:hyperlink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20. Организации социального обслуживания обязаны: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осуществлять свою деятельность в соответствии с </w:t>
      </w:r>
      <w:hyperlink r:id="rId17" w:history="1">
        <w:r w:rsidRPr="002D555E">
          <w:rPr>
            <w:rFonts w:ascii="Helvetica" w:eastAsia="Times New Roman" w:hAnsi="Helvetica" w:cs="Helvetica"/>
            <w:color w:val="3CB878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другими федеральными законами, законами и иными нормативными правовыми актами субъекта Российской Федерации;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2)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договоров, заключенных организациями социального обслуживания с получателями социальных услуг или их законными представителями, на основании требований </w:t>
      </w:r>
      <w:hyperlink r:id="rId18" w:history="1">
        <w:r w:rsidRPr="002D555E">
          <w:rPr>
            <w:rFonts w:ascii="Helvetica" w:eastAsia="Times New Roman" w:hAnsi="Helvetica" w:cs="Helvetica"/>
            <w:color w:val="3CB878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3) предоставлять срочные социальные услуги в соответствии со </w:t>
      </w:r>
      <w:hyperlink r:id="rId19" w:history="1">
        <w:r w:rsidRPr="002D555E">
          <w:rPr>
            <w:rFonts w:ascii="Helvetica" w:eastAsia="Times New Roman" w:hAnsi="Helvetica" w:cs="Helvetica"/>
            <w:color w:val="3CB878"/>
            <w:sz w:val="24"/>
            <w:szCs w:val="24"/>
            <w:u w:val="single"/>
            <w:lang w:eastAsia="ru-RU"/>
          </w:rPr>
          <w:t>статьей 21 Федерального закона</w:t>
        </w:r>
      </w:hyperlink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</w: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pict>
          <v:shape id="_x0000_i1031" type="#_x0000_t75" alt="Об утверждении Правил организации деятельности организаций социального обслуживания, их структурных подразделений" style="width:8.25pt;height:17.25pt"/>
        </w:pic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________________</w: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pict>
          <v:shape id="_x0000_i1032" type="#_x0000_t75" alt="Об утверждении Правил организации деятельности организаций социального обслуживания, их структурных подразделений" style="width:8.25pt;height:17.25pt"/>
        </w:pict>
      </w:r>
      <w:hyperlink r:id="rId20" w:history="1">
        <w:r w:rsidRPr="002D555E">
          <w:rPr>
            <w:rFonts w:ascii="Helvetica" w:eastAsia="Times New Roman" w:hAnsi="Helvetica" w:cs="Helvetica"/>
            <w:color w:val="3CB878"/>
            <w:sz w:val="24"/>
            <w:szCs w:val="24"/>
            <w:u w:val="single"/>
            <w:lang w:eastAsia="ru-RU"/>
          </w:rPr>
          <w:t>Пункт 1 части 1 статьи 12 Федерального закона</w:t>
        </w:r>
      </w:hyperlink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7) осуществлять социальное сопровождение в соответствии со </w:t>
      </w:r>
      <w:hyperlink r:id="rId21" w:history="1">
        <w:r w:rsidRPr="002D555E">
          <w:rPr>
            <w:rFonts w:ascii="Helvetica" w:eastAsia="Times New Roman" w:hAnsi="Helvetica" w:cs="Helvetica"/>
            <w:color w:val="3CB878"/>
            <w:sz w:val="24"/>
            <w:szCs w:val="24"/>
            <w:u w:val="single"/>
            <w:lang w:eastAsia="ru-RU"/>
          </w:rPr>
          <w:t>статьей 22 Федерального закона</w:t>
        </w:r>
      </w:hyperlink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8)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9) предоставлять получателям социальных услуг возможность пользоваться услугами связи, в том числе информационно-телекоммуникационной сети «Интернет» (далее — сеть «Интернет») и услугами почтовой связи, при получении услуг в организациях социального обслуживания;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12) обеспечивать сохранность личных вещей и ценностей получателей социальных услуг;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21. Организации социального обслуживания при оказании социальных услуг не вправе: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Организации социального обслуживания формируют общедоступные информационные ресурсы, содержащие информацию о деятельности этих организаций, и обеспечивают доступ к данным ресурсам посредством размещения их на информационных стендах в помещениях организаций социального обслуживания, в средствах массовой информации, в сети «Интернет», в том числе на официальном сайте организации социального обслуживания.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22. Организации социального обслуживания обеспечивают открытость и доступность информации: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2) о структуре и об органах управления организации социального обслуживания;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«Интернет»);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10) о финансово-хозяйственной деятельности;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14)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23. Информация, указанная в </w:t>
      </w:r>
      <w:hyperlink r:id="rId22" w:history="1">
        <w:r w:rsidRPr="002D555E">
          <w:rPr>
            <w:rFonts w:ascii="Helvetica" w:eastAsia="Times New Roman" w:hAnsi="Helvetica" w:cs="Helvetica"/>
            <w:color w:val="3CB878"/>
            <w:sz w:val="24"/>
            <w:szCs w:val="24"/>
            <w:u w:val="single"/>
            <w:lang w:eastAsia="ru-RU"/>
          </w:rPr>
          <w:t>пункте 22 Правил</w:t>
        </w:r>
      </w:hyperlink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подлежит размещению на официальном сайте организации социального обслуживания в сети «Интернет»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организации социального обслуживания в сети «Интернет» и обновления информации об этой организации (в том числе содержание указанной информации и форма ее предоставления) утверждается в соответствии с </w:t>
      </w:r>
      <w:hyperlink r:id="rId23" w:history="1">
        <w:r w:rsidRPr="002D555E">
          <w:rPr>
            <w:rFonts w:ascii="Helvetica" w:eastAsia="Times New Roman" w:hAnsi="Helvetica" w:cs="Helvetica"/>
            <w:color w:val="3CB878"/>
            <w:sz w:val="24"/>
            <w:szCs w:val="24"/>
            <w:u w:val="single"/>
            <w:lang w:eastAsia="ru-RU"/>
          </w:rPr>
          <w:t>частью 3 статьи 13 Федерального закона</w:t>
        </w:r>
      </w:hyperlink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24. Организациями социального обслуживания проводится независимая оценка качества оказания социальных услуг в соответствии с положениями </w:t>
      </w:r>
      <w:hyperlink r:id="rId24" w:history="1">
        <w:r w:rsidRPr="002D555E">
          <w:rPr>
            <w:rFonts w:ascii="Helvetica" w:eastAsia="Times New Roman" w:hAnsi="Helvetica" w:cs="Helvetica"/>
            <w:color w:val="3CB878"/>
            <w:sz w:val="24"/>
            <w:szCs w:val="24"/>
            <w:u w:val="single"/>
            <w:lang w:eastAsia="ru-RU"/>
          </w:rPr>
          <w:t>статьи 23_1 Федерального закона</w:t>
        </w:r>
      </w:hyperlink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25. Государственные организации социального обслуживания создают попечительские советы в соответствии с законодательством Российской Федерации. Структура, порядок формирования, срок полномочий, компетенция попечительского совета и порядок принятия им решений определяются уставом </w: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организации социального обслуживания в соответствии с законодательством Российской Федерации на основании </w:t>
      </w:r>
      <w:hyperlink r:id="rId25" w:history="1">
        <w:r w:rsidRPr="002D555E">
          <w:rPr>
            <w:rFonts w:ascii="Helvetica" w:eastAsia="Times New Roman" w:hAnsi="Helvetica" w:cs="Helvetica"/>
            <w:color w:val="3CB878"/>
            <w:sz w:val="24"/>
            <w:szCs w:val="24"/>
            <w:u w:val="single"/>
            <w:lang w:eastAsia="ru-RU"/>
          </w:rPr>
          <w:t>Примерного положения о попечительском совете организации социального обслуживания</w:t>
        </w:r>
      </w:hyperlink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утвержденного </w:t>
      </w:r>
      <w:hyperlink r:id="rId26" w:history="1">
        <w:r w:rsidRPr="002D555E">
          <w:rPr>
            <w:rFonts w:ascii="Helvetica" w:eastAsia="Times New Roman" w:hAnsi="Helvetica" w:cs="Helvetica"/>
            <w:color w:val="3CB878"/>
            <w:sz w:val="24"/>
            <w:szCs w:val="24"/>
            <w:u w:val="single"/>
            <w:lang w:eastAsia="ru-RU"/>
          </w:rPr>
          <w:t>приказом Минтруда России от 30 июня 2014 года N 425н</w:t>
        </w:r>
      </w:hyperlink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(зарегистрирован в Минюсте России N 33371 от 31 июля 2014 года).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26. 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</w: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pict>
          <v:shape id="_x0000_i1033" type="#_x0000_t75" alt="Об утверждении Правил организации деятельности организаций социального обслуживания, их структурных подразделений" style="width:8.25pt;height:17.25pt"/>
        </w:pic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________________</w: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pict>
          <v:shape id="_x0000_i1034" type="#_x0000_t75" alt="Об утверждении Правил организации деятельности организаций социального обслуживания, их структурных подразделений" style="width:8.25pt;height:17.25pt"/>
        </w:pict>
      </w:r>
      <w:hyperlink r:id="rId27" w:history="1">
        <w:r w:rsidRPr="002D555E">
          <w:rPr>
            <w:rFonts w:ascii="Helvetica" w:eastAsia="Times New Roman" w:hAnsi="Helvetica" w:cs="Helvetica"/>
            <w:color w:val="3CB878"/>
            <w:sz w:val="24"/>
            <w:szCs w:val="24"/>
            <w:u w:val="single"/>
            <w:lang w:eastAsia="ru-RU"/>
          </w:rPr>
          <w:t>Статья 34 Федерального закона</w:t>
        </w:r>
      </w:hyperlink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27. За деятельностью организаций социального обслуживания осуществляется государственный контроль (надзор) в порядке, установленном </w:t>
      </w:r>
      <w:hyperlink r:id="rId28" w:history="1">
        <w:r w:rsidRPr="002D555E">
          <w:rPr>
            <w:rFonts w:ascii="Helvetica" w:eastAsia="Times New Roman" w:hAnsi="Helvetica" w:cs="Helvetica"/>
            <w:color w:val="3CB878"/>
            <w:sz w:val="24"/>
            <w:szCs w:val="24"/>
            <w:u w:val="single"/>
            <w:lang w:eastAsia="ru-RU"/>
          </w:rPr>
          <w:t>Федеральным законом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(Собрание законодательства Российской Федерации, 2008, N 52, ст.6249; 2009, N 18, ст.2140; N 29, ст.3601; N 48, ст.5711; N 52, ст.6441; 2010, N 17, ст.1988; N 18, ст.2142; N 31, ст.4160, 4193, 4196; N 32, ст.4298; 2011, N 1, ст.20; N 17, ст.2310; N 23, ст.3263; N 27, ст.3880; N 30, ст.4590; N 48, ст.6728; 2012, N 19, ст.2281; N 26, ст.3446; N 31, ст.4320; N 47, ст.6402; 2013, N 9, ст.874; N 27, ст.3477; N 30, ст.4041; N 44, ст.5633; N 48, ст.6165; N 49, ст.6338; N 52, ст.6961, 6979, 6981; 2014, N 11, ст.1092, 1098; N 26, ст.3366; N 30, ст.4220, 4235, 4256; N 42, ст.5615).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28. Организации социального обслуживания, их структурные подразделения, предоставляющие социальные услуги в стационарной форме социального обслуживания (далее — стационарные организации социального обслуживания) предназначены для предоставления социального обслуживания в стационарной форме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получателей социальных услуг.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29. Стационарные организации социального обслуживания в зависимости от контингента получателей социальных услуг подразделяются на: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дома-интернаты (пансионаты), в том числе детские, малой вместимости, для престарелых и инвалидов, ветеранов войны и труда, милосердия;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2) специальные дома-интернаты, в том числе для престарелых;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3) геронтологические центры;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4) психоневрологические интернаты;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5) реабилитационные центры для лиц, страдающих психическими расстройствами;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6) детские дома-интернаты для умственно отсталых детей;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7) иные организации, осуществляющие социальное обслуживание в стационарной форме социального обслуживания.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30. Стационарные организации социального обслуживания создаются в форме учреждения или иной организационно-правовой форме, соответствующей целям предоставления социального обслуживания, в порядке, установленном гражданским законодательством Российской Федерации.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31. Функции учредителя стационарных организаций социального обслуживания могут осуществляться федеральным органом исполнительной власти, органом государственной власти субъекта Российской Федерации и иными, уполномоченными в установленном порядке органами, а также юридическими лицами или гражданами (в том числе индивидуальными предпринимателями).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32. В стационарных организациях социального обслуживания предоставляются социально-бытовые, социально-медицинские, социально-психологические, социально-педагогические, социально-трудовые, социально-правовые услуги, а </w: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также срочные социальные услуги и услуги по повышению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33. В стационарных организациях социального обслуживания в рамках мероприятий по социальному сопровождению получателей социальных услуг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регламента межведомственного взаимодействия, утверждаемого в соответствии со </w:t>
      </w:r>
      <w:hyperlink r:id="rId29" w:history="1">
        <w:r w:rsidRPr="002D555E">
          <w:rPr>
            <w:rFonts w:ascii="Helvetica" w:eastAsia="Times New Roman" w:hAnsi="Helvetica" w:cs="Helvetica"/>
            <w:color w:val="3CB878"/>
            <w:sz w:val="24"/>
            <w:szCs w:val="24"/>
            <w:u w:val="single"/>
            <w:lang w:eastAsia="ru-RU"/>
          </w:rPr>
          <w:t>статьей 28 Федерального закона</w:t>
        </w:r>
      </w:hyperlink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Предоставление социальных услуг в стационарных организациях социального обслуживания осуществляется с учетом индивидуальной потребности получателя социальных услуг, а также в соответствии с порядком предоставления социальных услуг, утверждаемым уполномоченным органом государственной власти субъектов Российской Федерации, в объемах, не менее установленных стандартом социальной услуги.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34. В структуре стационарных организаций социального обслуживания могут предусматриваться следующие отделения: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социально-психологическое;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2) социально-медицинское;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3) отделение милосердия;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4) отделение активного долголетия;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5) социально-реабилитационное;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6) организационно-методическое;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7) иные структурные подразделения, деятельность которых не противоречит целям и задачам деятельности стационарных организаций социального обслуживания, в том числе отделения полустационарного социального обслуживания и социального обслуживания на дому (по согласованию с учредителем).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35. Порядок деятельности структурных подразделений стационарных организаций социального обслуживания определяется руководителем таких организаций в порядке, установленном уставом стационарных организаций социального обслуживания.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36. Основными задачами стационарных организаций социального обслуживания являются: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предоставление социальных услуг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б) предоставление социальных услуг гражданам, которым такие услуги не могут быть предоставлены в соответствии с их индивидуальной нуждаемостью в других формах социального обслуживания.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37. Структура, штатная численность стационарной организации социального обслуживания устанавливается руководителем этой организации в порядке, определяемом уставом организации социального обслуживания, и в соответствии с законодательством Российской Федерации. При формировании штатной численности работников организаций социального обслуживания могут использоваться рекомендуемые нормативы штатной численности организаций, предоставляющих социальные услуги в стационарной форме социального обслуживания (их структурных подразделений), предусмотренные </w:t>
      </w:r>
      <w:hyperlink r:id="rId30" w:history="1">
        <w:r w:rsidRPr="002D555E">
          <w:rPr>
            <w:rFonts w:ascii="Helvetica" w:eastAsia="Times New Roman" w:hAnsi="Helvetica" w:cs="Helvetica"/>
            <w:color w:val="3CB878"/>
            <w:sz w:val="24"/>
            <w:szCs w:val="24"/>
            <w:u w:val="single"/>
            <w:lang w:eastAsia="ru-RU"/>
          </w:rPr>
          <w:t>приложением N 1* к Правилам организации деятельности организаций социального обслуживания, их структурных подразделений</w:t>
        </w:r>
      </w:hyperlink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__________________</w: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* Приложение см. по ссылке. — Примечание изготовителя базы данных.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38. Оснащение стационарных организаций социального обслуживания оборудованием осуществляется в порядке, определяемом уставом стационарных организаций социального обслуживания, и в соответствии с законодательством Российской Федерации. Для формирования перечня оборудования, необходимого для оснащения стационарных организаций социального обслуживания, может использоваться рекомендуемый перечень необходимого оборудования для оснащения стационарных организаций социального обслуживания, их структурных подразделений, предусмотренный </w:t>
      </w:r>
      <w:hyperlink r:id="rId31" w:history="1">
        <w:r w:rsidRPr="002D555E">
          <w:rPr>
            <w:rFonts w:ascii="Helvetica" w:eastAsia="Times New Roman" w:hAnsi="Helvetica" w:cs="Helvetica"/>
            <w:color w:val="3CB878"/>
            <w:sz w:val="24"/>
            <w:szCs w:val="24"/>
            <w:u w:val="single"/>
            <w:lang w:eastAsia="ru-RU"/>
          </w:rPr>
          <w:t>приложением N 2* к Правилам организации деятельности организаций социального обслуживания, их структурных подразделений</w:t>
        </w:r>
      </w:hyperlink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__________________</w:t>
      </w: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* Приложение см. по ссылке. — Примечание изготовителя базы данных.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39. Должности специалистов в стационарных организациях социального обслуживания замещают лица, осуществляющие свою деятельность на профессиональной основе и соответствующие квалификационным требованиям, предъявляемым к таким должностям.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40. На должности медицинских работников стационарных организаций социального обслуживания, назначаются специалисты, которые соответствуют </w:t>
      </w:r>
      <w:hyperlink r:id="rId32" w:history="1">
        <w:r w:rsidRPr="002D555E">
          <w:rPr>
            <w:rFonts w:ascii="Helvetica" w:eastAsia="Times New Roman" w:hAnsi="Helvetica" w:cs="Helvetica"/>
            <w:color w:val="3CB878"/>
            <w:sz w:val="24"/>
            <w:szCs w:val="24"/>
            <w:u w:val="single"/>
            <w:lang w:eastAsia="ru-RU"/>
          </w:rPr>
          <w:t>Квалификационным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утвержденными </w:t>
      </w:r>
      <w:hyperlink r:id="rId33" w:history="1">
        <w:r w:rsidRPr="002D555E">
          <w:rPr>
            <w:rFonts w:ascii="Helvetica" w:eastAsia="Times New Roman" w:hAnsi="Helvetica" w:cs="Helvetica"/>
            <w:color w:val="3CB878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7 июля 2009 года N 415н</w:t>
        </w:r>
      </w:hyperlink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(зарегистрирован Министерством юстиции Российской Федерации 9 июля 2009 года, N 14292), с изменениями, внесенными </w:t>
      </w:r>
      <w:hyperlink r:id="rId34" w:history="1">
        <w:r w:rsidRPr="002D555E">
          <w:rPr>
            <w:rFonts w:ascii="Helvetica" w:eastAsia="Times New Roman" w:hAnsi="Helvetica" w:cs="Helvetica"/>
            <w:color w:val="3CB878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26 декабря 2011 года N 1644н</w:t>
        </w:r>
      </w:hyperlink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(зарегистрирован Министерством юстиции Российской Федерации 18 апреля 2012 года, N 23879), по соответствующей специальности.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41. Создание, реорганизация и ликвидация стационарных организаций социального обслуживания осуществляется в порядке, установленном законодательством Российской Федерации.</w:t>
      </w:r>
    </w:p>
    <w:p w:rsidR="002D555E" w:rsidRPr="002D555E" w:rsidRDefault="002D555E" w:rsidP="002D555E">
      <w:pPr>
        <w:shd w:val="clear" w:color="auto" w:fill="FFFFFF"/>
        <w:spacing w:after="375" w:line="45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555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42. Для целей оказания социального обслуживания стационарными организациями социального обслуживания могут осуществляться иные виды деятельности, предусмотренные уставом таких организаций, в порядке и на условиях, предусмотренных законодательством Российской Федерации.</w:t>
      </w:r>
    </w:p>
    <w:p w:rsidR="004F4588" w:rsidRDefault="004F4588"/>
    <w:sectPr w:rsidR="004F4588" w:rsidSect="004F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555E"/>
    <w:rsid w:val="002D555E"/>
    <w:rsid w:val="004F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88"/>
  </w:style>
  <w:style w:type="paragraph" w:styleId="1">
    <w:name w:val="heading 1"/>
    <w:basedOn w:val="a"/>
    <w:link w:val="10"/>
    <w:uiPriority w:val="9"/>
    <w:qFormat/>
    <w:rsid w:val="002D5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5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5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D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555E"/>
    <w:rPr>
      <w:color w:val="0000FF"/>
      <w:u w:val="single"/>
    </w:rPr>
  </w:style>
  <w:style w:type="paragraph" w:customStyle="1" w:styleId="formattext">
    <w:name w:val="formattext"/>
    <w:basedOn w:val="a"/>
    <w:rsid w:val="002D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D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0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7367" TargetMode="External"/><Relationship Id="rId13" Type="http://schemas.openxmlformats.org/officeDocument/2006/relationships/hyperlink" Target="http://docs.cntd.ru/document/499067367" TargetMode="External"/><Relationship Id="rId18" Type="http://schemas.openxmlformats.org/officeDocument/2006/relationships/hyperlink" Target="http://docs.cntd.ru/document/499067367" TargetMode="External"/><Relationship Id="rId26" Type="http://schemas.openxmlformats.org/officeDocument/2006/relationships/hyperlink" Target="http://docs.cntd.ru/document/4202066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67367" TargetMode="External"/><Relationship Id="rId34" Type="http://schemas.openxmlformats.org/officeDocument/2006/relationships/hyperlink" Target="http://docs.cntd.ru/document/902325052" TargetMode="External"/><Relationship Id="rId7" Type="http://schemas.openxmlformats.org/officeDocument/2006/relationships/hyperlink" Target="http://docs.cntd.ru/document/420240104" TargetMode="External"/><Relationship Id="rId12" Type="http://schemas.openxmlformats.org/officeDocument/2006/relationships/hyperlink" Target="http://docs.cntd.ru/document/499067367" TargetMode="External"/><Relationship Id="rId17" Type="http://schemas.openxmlformats.org/officeDocument/2006/relationships/hyperlink" Target="http://docs.cntd.ru/document/499067367" TargetMode="External"/><Relationship Id="rId25" Type="http://schemas.openxmlformats.org/officeDocument/2006/relationships/hyperlink" Target="http://docs.cntd.ru/document/420206618" TargetMode="External"/><Relationship Id="rId33" Type="http://schemas.openxmlformats.org/officeDocument/2006/relationships/hyperlink" Target="http://docs.cntd.ru/document/9021660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67367" TargetMode="External"/><Relationship Id="rId20" Type="http://schemas.openxmlformats.org/officeDocument/2006/relationships/hyperlink" Target="http://docs.cntd.ru/document/499067367" TargetMode="External"/><Relationship Id="rId29" Type="http://schemas.openxmlformats.org/officeDocument/2006/relationships/hyperlink" Target="http://docs.cntd.ru/document/49906736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53905" TargetMode="External"/><Relationship Id="rId11" Type="http://schemas.openxmlformats.org/officeDocument/2006/relationships/hyperlink" Target="http://docs.cntd.ru/document/499067367" TargetMode="External"/><Relationship Id="rId24" Type="http://schemas.openxmlformats.org/officeDocument/2006/relationships/hyperlink" Target="http://docs.cntd.ru/document/499067367" TargetMode="External"/><Relationship Id="rId32" Type="http://schemas.openxmlformats.org/officeDocument/2006/relationships/hyperlink" Target="http://docs.cntd.ru/document/902166076" TargetMode="External"/><Relationship Id="rId5" Type="http://schemas.openxmlformats.org/officeDocument/2006/relationships/hyperlink" Target="http://docs.cntd.ru/document/902353905" TargetMode="External"/><Relationship Id="rId15" Type="http://schemas.openxmlformats.org/officeDocument/2006/relationships/hyperlink" Target="http://docs.cntd.ru/document/499067367" TargetMode="External"/><Relationship Id="rId23" Type="http://schemas.openxmlformats.org/officeDocument/2006/relationships/hyperlink" Target="http://docs.cntd.ru/document/499067367" TargetMode="External"/><Relationship Id="rId28" Type="http://schemas.openxmlformats.org/officeDocument/2006/relationships/hyperlink" Target="http://docs.cntd.ru/document/90213575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yperlink" Target="http://docs.cntd.ru/document/499067367" TargetMode="External"/><Relationship Id="rId31" Type="http://schemas.openxmlformats.org/officeDocument/2006/relationships/hyperlink" Target="http://docs.cntd.ru/document/468410067" TargetMode="External"/><Relationship Id="rId4" Type="http://schemas.openxmlformats.org/officeDocument/2006/relationships/hyperlink" Target="http://docs.cntd.ru/document/420240104" TargetMode="External"/><Relationship Id="rId9" Type="http://schemas.openxmlformats.org/officeDocument/2006/relationships/hyperlink" Target="http://docs.cntd.ru/document/499067367" TargetMode="External"/><Relationship Id="rId14" Type="http://schemas.openxmlformats.org/officeDocument/2006/relationships/hyperlink" Target="http://docs.cntd.ru/document/499067367" TargetMode="External"/><Relationship Id="rId22" Type="http://schemas.openxmlformats.org/officeDocument/2006/relationships/hyperlink" Target="http://docs.cntd.ru/document/420240104" TargetMode="External"/><Relationship Id="rId27" Type="http://schemas.openxmlformats.org/officeDocument/2006/relationships/hyperlink" Target="http://docs.cntd.ru/document/499067367" TargetMode="External"/><Relationship Id="rId30" Type="http://schemas.openxmlformats.org/officeDocument/2006/relationships/hyperlink" Target="http://docs.cntd.ru/document/46841006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4368</Words>
  <Characters>24901</Characters>
  <Application>Microsoft Office Word</Application>
  <DocSecurity>0</DocSecurity>
  <Lines>207</Lines>
  <Paragraphs>58</Paragraphs>
  <ScaleCrop>false</ScaleCrop>
  <Company>Microsoft</Company>
  <LinksUpToDate>false</LinksUpToDate>
  <CharactersWithSpaces>29211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2017-03-28T05:19:00Z</dcterms:created>
  <dcterms:modified xsi:type="dcterms:W3CDTF">2017-03-28T05:19:00Z</dcterms:modified>
</cp:coreProperties>
</file>